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9A5" w14:textId="77777777" w:rsidR="00A87CCF" w:rsidRDefault="009104F6">
      <w:pPr>
        <w:spacing w:line="360" w:lineRule="auto"/>
        <w:rPr>
          <w:rFonts w:ascii="仿宋_GB2312" w:eastAsia="仿宋_GB2312"/>
          <w:b/>
          <w:bCs/>
          <w:sz w:val="32"/>
          <w:szCs w:val="24"/>
        </w:rPr>
      </w:pPr>
      <w:r>
        <w:rPr>
          <w:rFonts w:ascii="仿宋_GB2312" w:eastAsia="仿宋_GB2312" w:hint="eastAsia"/>
          <w:b/>
          <w:bCs/>
          <w:sz w:val="32"/>
          <w:szCs w:val="24"/>
        </w:rPr>
        <w:t>附件</w:t>
      </w:r>
      <w:r>
        <w:rPr>
          <w:rFonts w:ascii="仿宋_GB2312" w:eastAsia="仿宋_GB2312" w:hint="eastAsia"/>
          <w:b/>
          <w:bCs/>
          <w:sz w:val="32"/>
          <w:szCs w:val="24"/>
        </w:rPr>
        <w:t>2</w:t>
      </w:r>
    </w:p>
    <w:p w14:paraId="4E34DB88" w14:textId="77777777" w:rsidR="00A87CCF" w:rsidRDefault="00A87CCF">
      <w:pPr>
        <w:spacing w:line="360" w:lineRule="auto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</w:p>
    <w:p w14:paraId="603C64AD" w14:textId="188239B4" w:rsidR="00A87CCF" w:rsidRDefault="009104F6" w:rsidP="00EC06E1">
      <w:pPr>
        <w:spacing w:line="360" w:lineRule="auto"/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全球低碳创新先进技术成果申报书</w:t>
      </w:r>
    </w:p>
    <w:p w14:paraId="07EF2E19" w14:textId="77777777" w:rsidR="00A87CCF" w:rsidRDefault="009104F6">
      <w:pPr>
        <w:autoSpaceDN w:val="0"/>
        <w:spacing w:line="360" w:lineRule="auto"/>
        <w:jc w:val="center"/>
        <w:textAlignment w:val="center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（格式及填写说明）</w:t>
      </w:r>
    </w:p>
    <w:p w14:paraId="01D192BF" w14:textId="77777777" w:rsidR="00A87CCF" w:rsidRDefault="00A87CCF">
      <w:pPr>
        <w:spacing w:line="36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6066B1B6" w14:textId="56EC67B6" w:rsidR="00A87CCF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技术提供单位：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（单位全称，并加盖公章）</w:t>
      </w:r>
    </w:p>
    <w:p w14:paraId="5B9FB8FF" w14:textId="4653893C" w:rsidR="00A87CCF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联系人：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bCs/>
          <w:sz w:val="28"/>
          <w:szCs w:val="28"/>
        </w:rPr>
        <w:t>电话：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bCs/>
          <w:sz w:val="28"/>
          <w:szCs w:val="28"/>
        </w:rPr>
        <w:t>邮箱：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</w:t>
      </w:r>
    </w:p>
    <w:p w14:paraId="307DFF98" w14:textId="0DC48DA7" w:rsidR="00A87CCF" w:rsidRPr="00EC06E1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技术类型：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       </w:t>
      </w:r>
    </w:p>
    <w:p w14:paraId="6F189C93" w14:textId="487B04C0" w:rsidR="00A87CCF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A. </w:t>
      </w:r>
      <w:r>
        <w:rPr>
          <w:rFonts w:ascii="仿宋" w:eastAsia="仿宋" w:hAnsi="仿宋" w:cs="仿宋" w:hint="eastAsia"/>
          <w:bCs/>
          <w:sz w:val="28"/>
          <w:szCs w:val="28"/>
        </w:rPr>
        <w:t>能效提高技术</w:t>
      </w:r>
    </w:p>
    <w:p w14:paraId="6D1EABA5" w14:textId="327225B9" w:rsidR="00A87CCF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B.</w:t>
      </w:r>
      <w:r>
        <w:rPr>
          <w:rFonts w:ascii="仿宋" w:eastAsia="仿宋" w:hAnsi="仿宋" w:cs="仿宋" w:hint="eastAsia"/>
          <w:bCs/>
          <w:sz w:val="28"/>
          <w:szCs w:val="28"/>
        </w:rPr>
        <w:t>废物和副产品回收再利用技术</w:t>
      </w:r>
    </w:p>
    <w:p w14:paraId="044911EC" w14:textId="601DFA3B" w:rsidR="00A87CCF" w:rsidRPr="00EC06E1" w:rsidRDefault="009104F6">
      <w:pPr>
        <w:snapToGrid w:val="0"/>
        <w:spacing w:line="360" w:lineRule="auto"/>
        <w:jc w:val="lef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C. </w:t>
      </w:r>
      <w:r>
        <w:rPr>
          <w:rFonts w:ascii="仿宋" w:eastAsia="仿宋" w:hAnsi="仿宋" w:cs="仿宋" w:hint="eastAsia"/>
          <w:bCs/>
          <w:sz w:val="28"/>
          <w:szCs w:val="28"/>
        </w:rPr>
        <w:t>清洁能源技术</w:t>
      </w:r>
    </w:p>
    <w:p w14:paraId="02414003" w14:textId="77777777" w:rsidR="00A87CCF" w:rsidRDefault="009104F6">
      <w:pPr>
        <w:snapToGrid w:val="0"/>
        <w:spacing w:line="36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D.</w:t>
      </w:r>
      <w:r>
        <w:rPr>
          <w:rFonts w:ascii="仿宋" w:eastAsia="仿宋" w:hAnsi="仿宋" w:cs="仿宋" w:hint="eastAsia"/>
          <w:bCs/>
          <w:sz w:val="28"/>
          <w:szCs w:val="28"/>
        </w:rPr>
        <w:t>温室气体削减和利用技术</w:t>
      </w:r>
    </w:p>
    <w:p w14:paraId="14E030A7" w14:textId="77777777" w:rsidR="00A87CCF" w:rsidRDefault="00A87CCF">
      <w:pPr>
        <w:snapToGrid w:val="0"/>
        <w:spacing w:line="360" w:lineRule="auto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77B73E85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注意申报技术成果应立足于科技成果转化，一是要突出关键技术单元，核心装备、材料等具体成果，而不是成套工艺等笼统的技术大类。二是技术成果知识产权明晰，可以直接进行成果的转化对接，适合产业化投资。三是技术成果应处于国内领先地位，并且技术路线成熟。四是技术内容和数据要前后一致，保证可核查、可验证。</w:t>
      </w:r>
    </w:p>
    <w:p w14:paraId="642D7755" w14:textId="77777777" w:rsidR="00A87CCF" w:rsidRDefault="00A87CCF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3F47ED38" w14:textId="77777777" w:rsidR="00A87CCF" w:rsidRDefault="00A87CCF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  <w:sectPr w:rsidR="00A87CCF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564420E" w14:textId="77777777" w:rsidR="00A87CCF" w:rsidRDefault="009104F6">
      <w:pPr>
        <w:autoSpaceDN w:val="0"/>
        <w:spacing w:line="360" w:lineRule="auto"/>
        <w:jc w:val="center"/>
        <w:textAlignment w:val="center"/>
        <w:rPr>
          <w:rFonts w:ascii="Times New Roman" w:eastAsia="仿宋_GB2312" w:hAnsi="Times New Roman" w:cs="Times New Roman"/>
          <w:b/>
          <w:color w:val="000000"/>
          <w:sz w:val="40"/>
        </w:rPr>
      </w:pPr>
      <w:r>
        <w:rPr>
          <w:rFonts w:ascii="Times New Roman" w:eastAsia="仿宋_GB2312" w:hAnsi="Times New Roman" w:cs="Times New Roman"/>
          <w:b/>
          <w:color w:val="000000"/>
          <w:sz w:val="40"/>
        </w:rPr>
        <w:lastRenderedPageBreak/>
        <w:t>承</w:t>
      </w:r>
      <w:r>
        <w:rPr>
          <w:rFonts w:ascii="Times New Roman" w:eastAsia="仿宋_GB2312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40"/>
        </w:rPr>
        <w:t>诺</w:t>
      </w:r>
      <w:r>
        <w:rPr>
          <w:rFonts w:ascii="Times New Roman" w:eastAsia="仿宋_GB2312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40"/>
        </w:rPr>
        <w:t>书</w:t>
      </w:r>
    </w:p>
    <w:p w14:paraId="637B0E9B" w14:textId="77777777" w:rsidR="00A87CCF" w:rsidRDefault="00A87CCF">
      <w:pPr>
        <w:autoSpaceDN w:val="0"/>
        <w:spacing w:line="360" w:lineRule="auto"/>
        <w:jc w:val="center"/>
        <w:textAlignment w:val="center"/>
        <w:rPr>
          <w:rFonts w:ascii="Times New Roman" w:eastAsia="仿宋_GB2312" w:hAnsi="Times New Roman" w:cs="Times New Roman"/>
          <w:b/>
          <w:color w:val="000000"/>
          <w:sz w:val="36"/>
        </w:rPr>
      </w:pPr>
    </w:p>
    <w:p w14:paraId="02EC4E58" w14:textId="77777777" w:rsidR="00A87CCF" w:rsidRDefault="009104F6">
      <w:pPr>
        <w:autoSpaceDN w:val="0"/>
        <w:spacing w:line="360" w:lineRule="auto"/>
        <w:ind w:firstLineChars="200" w:firstLine="640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</w:rPr>
        <w:t>我单位郑重承诺：本次申报技术成果所提交的相关信息、数据及证明材料均真实、准确，并承担因材料虚假引起的全部责任。</w:t>
      </w:r>
    </w:p>
    <w:p w14:paraId="3E862703" w14:textId="77777777" w:rsidR="00A87CCF" w:rsidRDefault="009104F6">
      <w:pPr>
        <w:autoSpaceDN w:val="0"/>
        <w:spacing w:line="360" w:lineRule="auto"/>
        <w:ind w:firstLineChars="200" w:firstLine="640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</w:rPr>
        <w:t>特此承诺。</w:t>
      </w:r>
    </w:p>
    <w:p w14:paraId="24052749" w14:textId="77777777" w:rsidR="00A87CCF" w:rsidRDefault="00A87CCF">
      <w:pPr>
        <w:autoSpaceDN w:val="0"/>
        <w:spacing w:line="360" w:lineRule="auto"/>
        <w:jc w:val="lef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</w:p>
    <w:p w14:paraId="74C0D13D" w14:textId="77777777" w:rsidR="00A87CCF" w:rsidRDefault="009104F6">
      <w:pPr>
        <w:autoSpaceDN w:val="0"/>
        <w:spacing w:line="360" w:lineRule="auto"/>
        <w:jc w:val="righ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</w:rPr>
        <w:t>申报单位（盖章）</w:t>
      </w:r>
    </w:p>
    <w:p w14:paraId="318ABECF" w14:textId="77777777" w:rsidR="00A87CCF" w:rsidRDefault="00A87CCF">
      <w:pPr>
        <w:autoSpaceDN w:val="0"/>
        <w:spacing w:line="360" w:lineRule="auto"/>
        <w:jc w:val="righ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</w:p>
    <w:p w14:paraId="32C6E4AA" w14:textId="77777777" w:rsidR="00A87CCF" w:rsidRDefault="009104F6">
      <w:pPr>
        <w:autoSpaceDN w:val="0"/>
        <w:spacing w:line="360" w:lineRule="auto"/>
        <w:jc w:val="righ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</w:rPr>
        <w:t>法定代表人签字：</w:t>
      </w:r>
    </w:p>
    <w:p w14:paraId="782CB245" w14:textId="77777777" w:rsidR="00A87CCF" w:rsidRDefault="00A87CCF">
      <w:pPr>
        <w:autoSpaceDN w:val="0"/>
        <w:spacing w:line="360" w:lineRule="auto"/>
        <w:jc w:val="righ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</w:p>
    <w:p w14:paraId="65BFF3C8" w14:textId="77777777" w:rsidR="00A87CCF" w:rsidRDefault="009104F6">
      <w:pPr>
        <w:autoSpaceDN w:val="0"/>
        <w:spacing w:line="360" w:lineRule="auto"/>
        <w:jc w:val="right"/>
        <w:textAlignment w:val="center"/>
        <w:rPr>
          <w:rFonts w:ascii="Times New Roman" w:eastAsia="仿宋_GB2312" w:hAnsi="Times New Roman" w:cs="Times New Roman"/>
          <w:b/>
          <w:color w:val="000000"/>
          <w:sz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</w:rPr>
        <w:t>年</w:t>
      </w:r>
      <w:r>
        <w:rPr>
          <w:rFonts w:ascii="Times New Roman" w:eastAsia="仿宋_GB2312" w:hAnsi="Times New Roman" w:cs="Times New Roman"/>
          <w:b/>
          <w:color w:val="000000"/>
          <w:sz w:val="32"/>
        </w:rPr>
        <w:t xml:space="preserve">   </w:t>
      </w:r>
      <w:r>
        <w:rPr>
          <w:rFonts w:ascii="Times New Roman" w:eastAsia="仿宋_GB2312" w:hAnsi="Times New Roman" w:cs="Times New Roman"/>
          <w:b/>
          <w:color w:val="000000"/>
          <w:sz w:val="32"/>
        </w:rPr>
        <w:t>月</w:t>
      </w:r>
      <w:r>
        <w:rPr>
          <w:rFonts w:ascii="Times New Roman" w:eastAsia="仿宋_GB2312" w:hAnsi="Times New Roman" w:cs="Times New Roman"/>
          <w:b/>
          <w:color w:val="000000"/>
          <w:sz w:val="32"/>
        </w:rPr>
        <w:t xml:space="preserve">   </w:t>
      </w:r>
      <w:r>
        <w:rPr>
          <w:rFonts w:ascii="Times New Roman" w:eastAsia="仿宋_GB2312" w:hAnsi="Times New Roman" w:cs="Times New Roman"/>
          <w:b/>
          <w:color w:val="000000"/>
          <w:sz w:val="32"/>
        </w:rPr>
        <w:t>日</w:t>
      </w:r>
    </w:p>
    <w:p w14:paraId="38682F57" w14:textId="77777777" w:rsidR="00A87CCF" w:rsidRDefault="00A87CCF">
      <w:pPr>
        <w:snapToGrid w:val="0"/>
        <w:spacing w:line="360" w:lineRule="auto"/>
        <w:jc w:val="right"/>
        <w:rPr>
          <w:rFonts w:ascii="Times New Roman" w:eastAsia="仿宋_GB2312" w:hAnsi="Times New Roman" w:cs="Times New Roman"/>
          <w:sz w:val="32"/>
        </w:rPr>
        <w:sectPr w:rsidR="00A87C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435F16" w14:textId="494E669E" w:rsidR="00A87CCF" w:rsidRDefault="009104F6" w:rsidP="00EC06E1">
      <w:pPr>
        <w:snapToGrid w:val="0"/>
        <w:spacing w:line="360" w:lineRule="auto"/>
        <w:ind w:firstLineChars="200" w:firstLine="64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</w:rPr>
        <w:lastRenderedPageBreak/>
        <w:t>一、</w:t>
      </w:r>
      <w:r>
        <w:rPr>
          <w:rFonts w:ascii="黑体" w:eastAsia="黑体" w:hAnsi="黑体" w:cs="Times New Roman" w:hint="eastAsia"/>
          <w:sz w:val="28"/>
          <w:szCs w:val="28"/>
        </w:rPr>
        <w:t>技术名称</w:t>
      </w:r>
    </w:p>
    <w:p w14:paraId="1E2AEB77" w14:textId="5FC3A56C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</w:t>
      </w:r>
    </w:p>
    <w:p w14:paraId="7B1D1673" w14:textId="2F5F5CB8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．技术名称不宜太宽泛或包含太多节点或工艺单元，应适当推荐高度集成的工艺技术，便于产业化投资；也不宜太窄或者太小，这样产业化价值和推广潜力不大。</w:t>
      </w:r>
    </w:p>
    <w:p w14:paraId="022114DF" w14:textId="7874D409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．技术名称要明确、具体、针对性强，能充分体现技术内容特点，不能过于笼统。</w:t>
      </w:r>
    </w:p>
    <w:p w14:paraId="4A2A4D5C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．不含英文缩写。</w:t>
      </w:r>
    </w:p>
    <w:p w14:paraId="50ABF901" w14:textId="77777777" w:rsidR="00A87CCF" w:rsidRDefault="00A87CCF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FF"/>
          <w:sz w:val="28"/>
          <w:szCs w:val="28"/>
        </w:rPr>
      </w:pPr>
    </w:p>
    <w:p w14:paraId="4649DADD" w14:textId="6FADFAE5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二、适用行业</w:t>
      </w:r>
    </w:p>
    <w:p w14:paraId="1A5E1958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填写说明：标明技术所属行业，多个行业用逗号分隔。</w:t>
      </w:r>
    </w:p>
    <w:p w14:paraId="1F20987E" w14:textId="77777777" w:rsidR="00A87CCF" w:rsidRDefault="00A87CCF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FF"/>
          <w:sz w:val="28"/>
          <w:szCs w:val="28"/>
        </w:rPr>
      </w:pPr>
    </w:p>
    <w:p w14:paraId="55BDE996" w14:textId="007F1B28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三、技术提供方</w:t>
      </w:r>
    </w:p>
    <w:p w14:paraId="2AA52FD6" w14:textId="274179AA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填写说明：根据知识产权归属，提供技术提供方单位全称。</w:t>
      </w:r>
    </w:p>
    <w:p w14:paraId="31F622E9" w14:textId="34F74B44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．多家单位联合开发的，需同时注明。</w:t>
      </w:r>
    </w:p>
    <w:p w14:paraId="4BC36568" w14:textId="0E0F3C0F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．取得专利等知识产权的，可注明专利号。</w:t>
      </w:r>
    </w:p>
    <w:p w14:paraId="0400619E" w14:textId="797FC272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．如为国家科技计划项目成果，可注明项目课题来源。</w:t>
      </w:r>
    </w:p>
    <w:p w14:paraId="4BF75D26" w14:textId="355375B1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4</w:t>
      </w:r>
      <w:r>
        <w:rPr>
          <w:rFonts w:ascii="仿宋" w:eastAsia="仿宋" w:hAnsi="仿宋" w:cs="Times New Roman" w:hint="eastAsia"/>
          <w:sz w:val="28"/>
          <w:szCs w:val="28"/>
        </w:rPr>
        <w:t>．有多家</w:t>
      </w: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仿宋" w:eastAsia="仿宋" w:hAnsi="仿宋" w:cs="Times New Roman" w:hint="eastAsia"/>
          <w:sz w:val="28"/>
          <w:szCs w:val="28"/>
        </w:rPr>
        <w:t>参与技术研发的，需进行判断后选择有代表性的单位列举其名称。</w:t>
      </w:r>
    </w:p>
    <w:p w14:paraId="6BBD4595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．重点关注国内知识产权技术，对国外引进的技术要求已实现国产化。</w:t>
      </w:r>
    </w:p>
    <w:p w14:paraId="7FCBAF79" w14:textId="77777777" w:rsidR="00A87CCF" w:rsidRDefault="00A87CCF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3DF445C4" w14:textId="15E54814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四、</w:t>
      </w:r>
      <w:r>
        <w:rPr>
          <w:rFonts w:ascii="黑体" w:eastAsia="黑体" w:hAnsi="黑体" w:cs="Times New Roman" w:hint="eastAsia"/>
          <w:sz w:val="28"/>
          <w:szCs w:val="28"/>
        </w:rPr>
        <w:t>适用范围</w:t>
      </w:r>
    </w:p>
    <w:p w14:paraId="32098AFC" w14:textId="180AD3AA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</w:t>
      </w:r>
    </w:p>
    <w:p w14:paraId="1C74B1E8" w14:textId="5DD6DEE4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．介绍技术适用的领域。</w:t>
      </w:r>
    </w:p>
    <w:p w14:paraId="43D9C941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．介绍技术使用中的特定条件限制，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如运行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规模，对物料性质的限定，与上下游技术间的特定匹配关系，产品技术使用环境要求，适用的废物和副产品，特定的地理条件、原料来源限制等。</w:t>
      </w:r>
    </w:p>
    <w:p w14:paraId="515214A2" w14:textId="77777777" w:rsidR="00A87CCF" w:rsidRDefault="00A87CCF" w:rsidP="00EC06E1"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104942FF" w14:textId="7266D8EA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五、技术内容（限</w:t>
      </w:r>
      <w:r>
        <w:rPr>
          <w:rFonts w:ascii="黑体" w:eastAsia="黑体" w:hAnsi="黑体" w:cs="Times New Roman" w:hint="eastAsia"/>
          <w:sz w:val="28"/>
          <w:szCs w:val="28"/>
        </w:rPr>
        <w:t>200</w:t>
      </w:r>
      <w:r>
        <w:rPr>
          <w:rFonts w:ascii="黑体" w:eastAsia="黑体" w:hAnsi="黑体" w:cs="Times New Roman" w:hint="eastAsia"/>
          <w:sz w:val="28"/>
          <w:szCs w:val="28"/>
        </w:rPr>
        <w:t>字内）</w:t>
      </w:r>
    </w:p>
    <w:p w14:paraId="659BE875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填写说明：对技术的基本原理进行介绍，主要侧重技术的创新性，解决的关键问题及如何实现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节能减碳等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内</w:t>
      </w:r>
      <w:r>
        <w:rPr>
          <w:rFonts w:ascii="仿宋" w:eastAsia="仿宋" w:hAnsi="仿宋" w:cs="Times New Roman" w:hint="eastAsia"/>
          <w:sz w:val="28"/>
          <w:szCs w:val="28"/>
        </w:rPr>
        <w:t>容。</w:t>
      </w:r>
    </w:p>
    <w:p w14:paraId="733B0E4D" w14:textId="77777777" w:rsidR="00A87CCF" w:rsidRDefault="00A87CCF" w:rsidP="00C37A3C">
      <w:pPr>
        <w:snapToGrid w:val="0"/>
        <w:spacing w:line="360" w:lineRule="auto"/>
        <w:rPr>
          <w:rFonts w:ascii="Times New Roman" w:hAnsi="Times New Roman" w:cs="Times New Roman" w:hint="eastAsia"/>
          <w:color w:val="0000FF"/>
          <w:sz w:val="28"/>
          <w:szCs w:val="28"/>
        </w:rPr>
      </w:pPr>
    </w:p>
    <w:p w14:paraId="3A1A582B" w14:textId="6E9C7B62" w:rsidR="00A87CCF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六、节能与温室气体减排效果（限</w:t>
      </w:r>
      <w:r>
        <w:rPr>
          <w:rFonts w:ascii="黑体" w:eastAsia="黑体" w:hAnsi="黑体" w:cs="Times New Roman" w:hint="eastAsia"/>
          <w:sz w:val="28"/>
          <w:szCs w:val="28"/>
        </w:rPr>
        <w:t>200</w:t>
      </w:r>
      <w:r>
        <w:rPr>
          <w:rFonts w:ascii="黑体" w:eastAsia="黑体" w:hAnsi="黑体" w:cs="Times New Roman" w:hint="eastAsia"/>
          <w:sz w:val="28"/>
          <w:szCs w:val="28"/>
        </w:rPr>
        <w:t>字内）</w:t>
      </w:r>
    </w:p>
    <w:p w14:paraId="40F071AD" w14:textId="04365644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</w:t>
      </w:r>
    </w:p>
    <w:p w14:paraId="4D2B68CA" w14:textId="1731B7A2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．重点说明该技术的节能及温室气体减排效果，其中需对能源节约量或替代量、温室气体减排量等数据进行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核算；</w:t>
      </w:r>
    </w:p>
    <w:p w14:paraId="58F83241" w14:textId="695E7D6B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．相对值需说明比较基准或对比技术。</w:t>
      </w:r>
    </w:p>
    <w:p w14:paraId="203C0F0C" w14:textId="68FE5B38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．最终节能效果需转换为标准煤，温室气体减排折算为二氧化碳当量。</w:t>
      </w:r>
    </w:p>
    <w:p w14:paraId="7A01A23E" w14:textId="00FE5C06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．可以适当提供数据范围，但应注意与申报表中数据保持一致。</w:t>
      </w:r>
    </w:p>
    <w:p w14:paraId="59FB3C58" w14:textId="391CFC24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．数据保留整数即可。英文及缩写需有中文解释及全称，注意单位及符号的使用规范。</w:t>
      </w:r>
    </w:p>
    <w:p w14:paraId="1646EDF0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．不同技术类型填写的侧重点：</w:t>
      </w:r>
    </w:p>
    <w:p w14:paraId="644E7031" w14:textId="77777777" w:rsidR="00A87CCF" w:rsidRDefault="00A87CCF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74461183" w14:textId="2801C021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）能效提高技术：当与行业内某项共性技术比较提高能效百分比（</w:t>
      </w:r>
      <w:r>
        <w:rPr>
          <w:rFonts w:ascii="仿宋" w:eastAsia="仿宋" w:hAnsi="仿宋" w:cs="Times New Roman" w:hint="eastAsia"/>
          <w:sz w:val="28"/>
          <w:szCs w:val="28"/>
        </w:rPr>
        <w:t>%</w:t>
      </w:r>
      <w:r>
        <w:rPr>
          <w:rFonts w:ascii="仿宋" w:eastAsia="仿宋" w:hAnsi="仿宋" w:cs="Times New Roman" w:hint="eastAsia"/>
          <w:sz w:val="28"/>
          <w:szCs w:val="28"/>
        </w:rPr>
        <w:t>）；或者与行业内某项共性技术比较节能量（千克标煤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单位产品或者百分比（</w:t>
      </w:r>
      <w:r>
        <w:rPr>
          <w:rFonts w:ascii="仿宋" w:eastAsia="仿宋" w:hAnsi="仿宋" w:cs="Times New Roman" w:hint="eastAsia"/>
          <w:sz w:val="28"/>
          <w:szCs w:val="28"/>
        </w:rPr>
        <w:t>%</w:t>
      </w:r>
      <w:r>
        <w:rPr>
          <w:rFonts w:ascii="仿宋" w:eastAsia="仿宋" w:hAnsi="仿宋" w:cs="Times New Roman" w:hint="eastAsia"/>
          <w:sz w:val="28"/>
          <w:szCs w:val="28"/>
        </w:rPr>
        <w:t>））；与行业内某项共性技术相比较减少温室气体排放量（千克二氧化碳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单位产品或单位产能等）。其中百分比</w:t>
      </w:r>
      <w:r>
        <w:rPr>
          <w:rFonts w:ascii="仿宋" w:eastAsia="仿宋" w:hAnsi="仿宋" w:cs="Times New Roman" w:hint="eastAsia"/>
          <w:sz w:val="28"/>
          <w:szCs w:val="28"/>
        </w:rPr>
        <w:t>需要提供比较基准值。</w:t>
      </w:r>
    </w:p>
    <w:p w14:paraId="3FD0CE61" w14:textId="66348921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）废物和副产品回收再利用技术：与常规处理方式相比，节能量（千克标煤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单位产品或者百分比（</w:t>
      </w:r>
      <w:r>
        <w:rPr>
          <w:rFonts w:ascii="仿宋" w:eastAsia="仿宋" w:hAnsi="仿宋" w:cs="Times New Roman" w:hint="eastAsia"/>
          <w:sz w:val="28"/>
          <w:szCs w:val="28"/>
        </w:rPr>
        <w:t>%</w:t>
      </w:r>
      <w:r>
        <w:rPr>
          <w:rFonts w:ascii="仿宋" w:eastAsia="仿宋" w:hAnsi="仿宋" w:cs="Times New Roman" w:hint="eastAsia"/>
          <w:sz w:val="28"/>
          <w:szCs w:val="28"/>
        </w:rPr>
        <w:t>）），减少温室气体排放量（千克二氧化碳）。</w:t>
      </w:r>
    </w:p>
    <w:p w14:paraId="08EB3F19" w14:textId="087D9A59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）清洁能源技术：可用来替代某项技术（一般为化石能源），如果不是同类产品，注明每单位产品可替代多少吨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立方米等。</w:t>
      </w:r>
    </w:p>
    <w:p w14:paraId="43E06225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）温室气体削减和利用技术：温室气体削减或利用量（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千克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单位产品）等。</w:t>
      </w:r>
    </w:p>
    <w:p w14:paraId="3F08CAC8" w14:textId="77777777" w:rsidR="00A87CCF" w:rsidRDefault="00A87CCF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FF"/>
          <w:sz w:val="28"/>
          <w:szCs w:val="28"/>
        </w:rPr>
      </w:pPr>
    </w:p>
    <w:p w14:paraId="6C2E16AC" w14:textId="33982554" w:rsidR="00A87CCF" w:rsidRPr="00EC06E1" w:rsidRDefault="009104F6" w:rsidP="00EC06E1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七、技术示范情况（限</w:t>
      </w:r>
      <w:r>
        <w:rPr>
          <w:rFonts w:ascii="黑体" w:eastAsia="黑体" w:hAnsi="黑体" w:cs="Times New Roman" w:hint="eastAsia"/>
          <w:sz w:val="28"/>
          <w:szCs w:val="28"/>
        </w:rPr>
        <w:t>250</w:t>
      </w:r>
      <w:r>
        <w:rPr>
          <w:rFonts w:ascii="黑体" w:eastAsia="黑体" w:hAnsi="黑体" w:cs="Times New Roman" w:hint="eastAsia"/>
          <w:sz w:val="28"/>
          <w:szCs w:val="28"/>
        </w:rPr>
        <w:t>字内）</w:t>
      </w:r>
    </w:p>
    <w:p w14:paraId="7301E943" w14:textId="6EDCCAF3" w:rsidR="00A87CCF" w:rsidRDefault="009104F6" w:rsidP="00EC06E1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</w:t>
      </w:r>
    </w:p>
    <w:p w14:paraId="5F60F28F" w14:textId="5596F643" w:rsidR="00A87CCF" w:rsidRDefault="009104F6" w:rsidP="00C37A3C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．介绍目前该技术开展中试或示范工程的建设和运行情况。如示范工程数量、名称及所在地、规模大小、运行时间、运行效果、技术指标等。</w:t>
      </w:r>
    </w:p>
    <w:p w14:paraId="254639BC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．提供地址及联系方式，以备后期实地调研。</w:t>
      </w:r>
    </w:p>
    <w:p w14:paraId="2D919EE3" w14:textId="77777777" w:rsidR="00A87CCF" w:rsidRPr="00C37A3C" w:rsidRDefault="00A87CCF" w:rsidP="00C37A3C"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078C1919" w14:textId="1B724F72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八、投资估算（限</w:t>
      </w:r>
      <w:r>
        <w:rPr>
          <w:rFonts w:ascii="黑体" w:eastAsia="黑体" w:hAnsi="黑体" w:cs="Times New Roman" w:hint="eastAsia"/>
          <w:sz w:val="28"/>
          <w:szCs w:val="28"/>
        </w:rPr>
        <w:t>200</w:t>
      </w:r>
      <w:r>
        <w:rPr>
          <w:rFonts w:ascii="黑体" w:eastAsia="黑体" w:hAnsi="黑体" w:cs="Times New Roman" w:hint="eastAsia"/>
          <w:sz w:val="28"/>
          <w:szCs w:val="28"/>
        </w:rPr>
        <w:t>字内）</w:t>
      </w:r>
    </w:p>
    <w:p w14:paraId="24AB9559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填写说明：考虑到有些技术在不同规模下的投资情况会有较大差距，根据实际情况，填写单位投资额（万元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单位产品）或者总投资（设备投资额度及对应的规模大小），技术的运行维护费用、技术寿命等。</w:t>
      </w:r>
    </w:p>
    <w:p w14:paraId="74E3AB08" w14:textId="77777777" w:rsidR="00A87CCF" w:rsidRDefault="00A87CCF" w:rsidP="00C37A3C">
      <w:pPr>
        <w:snapToGrid w:val="0"/>
        <w:spacing w:line="360" w:lineRule="auto"/>
        <w:rPr>
          <w:rFonts w:ascii="Times New Roman" w:hAnsi="Times New Roman" w:cs="Times New Roman" w:hint="eastAsia"/>
          <w:color w:val="0000FF"/>
          <w:sz w:val="28"/>
          <w:szCs w:val="28"/>
        </w:rPr>
      </w:pPr>
    </w:p>
    <w:p w14:paraId="43678F2D" w14:textId="0B5E797F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九、投资回收期</w:t>
      </w:r>
    </w:p>
    <w:p w14:paraId="76EC91C7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填写说明：一般为静态投资回收期（年）。请提供测算依据，并注明规模或特定计算条件。也可提供典型案例的投资回收期。</w:t>
      </w:r>
    </w:p>
    <w:p w14:paraId="0954AC18" w14:textId="77777777" w:rsidR="00A87CCF" w:rsidRDefault="00A87CCF" w:rsidP="00C37A3C">
      <w:pPr>
        <w:snapToGrid w:val="0"/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4F361A81" w14:textId="4267AFA3" w:rsidR="00A87CCF" w:rsidRPr="00C37A3C" w:rsidRDefault="009104F6" w:rsidP="00C37A3C">
      <w:pPr>
        <w:snapToGrid w:val="0"/>
        <w:spacing w:line="360" w:lineRule="auto"/>
        <w:ind w:firstLineChars="200" w:firstLine="560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十、成果转化推广前景</w:t>
      </w:r>
    </w:p>
    <w:p w14:paraId="69A3AC77" w14:textId="77777777" w:rsidR="00A87CCF" w:rsidRDefault="009104F6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填写说明：介绍该技术成果发展现状，在同类技术中的市场地位（技术普及率），</w:t>
      </w:r>
      <w:r>
        <w:rPr>
          <w:rFonts w:ascii="Times New Roman" w:hAnsi="Times New Roman" w:cs="Times New Roman" w:hint="eastAsia"/>
          <w:sz w:val="28"/>
          <w:szCs w:val="28"/>
        </w:rPr>
        <w:t>结合</w:t>
      </w:r>
      <w:r>
        <w:rPr>
          <w:rFonts w:ascii="仿宋" w:eastAsia="仿宋" w:hAnsi="仿宋" w:cs="Times New Roman" w:hint="eastAsia"/>
          <w:sz w:val="28"/>
          <w:szCs w:val="28"/>
        </w:rPr>
        <w:t>技术成熟度、市场容量、技术经济性、资源和能源</w:t>
      </w:r>
      <w:r>
        <w:rPr>
          <w:rFonts w:ascii="仿宋" w:eastAsia="仿宋" w:hAnsi="仿宋" w:cs="Times New Roman" w:hint="eastAsia"/>
          <w:sz w:val="28"/>
          <w:szCs w:val="28"/>
        </w:rPr>
        <w:t>约束条件，分析该技术到</w:t>
      </w:r>
      <w:r>
        <w:rPr>
          <w:rFonts w:ascii="仿宋" w:eastAsia="仿宋" w:hAnsi="仿宋" w:cs="Times New Roman" w:hint="eastAsia"/>
          <w:sz w:val="28"/>
          <w:szCs w:val="28"/>
        </w:rPr>
        <w:t>202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年在产业或领域内推广可挖掘的市场潜力或达到的规模、可实现的节能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及碳减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排潜力。</w:t>
      </w:r>
    </w:p>
    <w:p w14:paraId="206D8F0A" w14:textId="77777777" w:rsidR="00A87CCF" w:rsidRDefault="00A87CCF"/>
    <w:sectPr w:rsidR="00A87CCF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A3B3" w14:textId="77777777" w:rsidR="009104F6" w:rsidRDefault="009104F6">
      <w:r>
        <w:separator/>
      </w:r>
    </w:p>
  </w:endnote>
  <w:endnote w:type="continuationSeparator" w:id="0">
    <w:p w14:paraId="03BD725E" w14:textId="77777777" w:rsidR="009104F6" w:rsidRDefault="009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"/>
    </w:sdtPr>
    <w:sdtEndPr>
      <w:rPr>
        <w:rStyle w:val="a7"/>
      </w:rPr>
    </w:sdtEndPr>
    <w:sdtContent>
      <w:p w14:paraId="2FC62747" w14:textId="77777777" w:rsidR="00A87CCF" w:rsidRDefault="009104F6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FDD9AC5" w14:textId="77777777" w:rsidR="00A87CCF" w:rsidRDefault="00A87C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"/>
    </w:sdtPr>
    <w:sdtEndPr>
      <w:rPr>
        <w:rStyle w:val="a7"/>
      </w:rPr>
    </w:sdtEndPr>
    <w:sdtContent>
      <w:p w14:paraId="0A59084D" w14:textId="77777777" w:rsidR="00A87CCF" w:rsidRDefault="009104F6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33</w:t>
        </w:r>
        <w:r>
          <w:rPr>
            <w:rStyle w:val="a7"/>
          </w:rPr>
          <w:fldChar w:fldCharType="end"/>
        </w:r>
      </w:p>
    </w:sdtContent>
  </w:sdt>
  <w:p w14:paraId="14A02141" w14:textId="77777777" w:rsidR="00A87CCF" w:rsidRDefault="00A87C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5548" w14:textId="77777777" w:rsidR="009104F6" w:rsidRDefault="009104F6">
      <w:r>
        <w:separator/>
      </w:r>
    </w:p>
  </w:footnote>
  <w:footnote w:type="continuationSeparator" w:id="0">
    <w:p w14:paraId="5AF2674E" w14:textId="77777777" w:rsidR="009104F6" w:rsidRDefault="0091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4854" w14:textId="77777777" w:rsidR="00A87CCF" w:rsidRDefault="009104F6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7437D" wp14:editId="22D509EC">
          <wp:simplePos x="0" y="0"/>
          <wp:positionH relativeFrom="column">
            <wp:posOffset>-411480</wp:posOffset>
          </wp:positionH>
          <wp:positionV relativeFrom="paragraph">
            <wp:posOffset>-360045</wp:posOffset>
          </wp:positionV>
          <wp:extent cx="6115685" cy="885825"/>
          <wp:effectExtent l="0" t="0" r="18415" b="9525"/>
          <wp:wrapTopAndBottom/>
          <wp:docPr id="4" name="图片 4" descr="E:\2022浦江创新论坛\设计文件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E:\2022浦江创新论坛\设计文件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5AD4" w14:textId="77777777" w:rsidR="00A87CCF" w:rsidRDefault="009104F6">
    <w:pPr>
      <w:pStyle w:val="a5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EA71B5" wp14:editId="7A1917D3">
          <wp:simplePos x="0" y="0"/>
          <wp:positionH relativeFrom="column">
            <wp:posOffset>-273685</wp:posOffset>
          </wp:positionH>
          <wp:positionV relativeFrom="paragraph">
            <wp:posOffset>72390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687AEE"/>
    <w:rsid w:val="009104F6"/>
    <w:rsid w:val="00A87CCF"/>
    <w:rsid w:val="00C37A3C"/>
    <w:rsid w:val="00EC06E1"/>
    <w:rsid w:val="63687AEE"/>
    <w:rsid w:val="7B4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1512"/>
  <w15:docId w15:val="{367C3CE8-E3F6-411D-88AB-4C69241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qFormat/>
    <w:pPr>
      <w:jc w:val="center"/>
    </w:pPr>
    <w:rPr>
      <w:rFonts w:ascii="Arial" w:eastAsia="宋体" w:hAnsi="Arial" w:cs="Arial"/>
      <w:b/>
      <w:bCs/>
      <w:color w:val="000000"/>
      <w:sz w:val="24"/>
      <w:szCs w:val="24"/>
      <w:u w:val="single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282</Words>
  <Characters>1610</Characters>
  <Application>Microsoft Office Word</Application>
  <DocSecurity>0</DocSecurity>
  <Lines>13</Lines>
  <Paragraphs>3</Paragraphs>
  <ScaleCrop>false</ScaleCrop>
  <Company>德宏州陇川县党政机关单位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毛昱恺</dc:creator>
  <cp:lastModifiedBy>bo wei</cp:lastModifiedBy>
  <cp:revision>2</cp:revision>
  <dcterms:created xsi:type="dcterms:W3CDTF">2022-03-21T11:07:00Z</dcterms:created>
  <dcterms:modified xsi:type="dcterms:W3CDTF">2022-03-23T04:15:00Z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